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D256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u w:val="single"/>
        </w:rPr>
      </w:pPr>
    </w:p>
    <w:p w:rsidR="00AB5916" w:rsidRPr="00DD256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D256E">
        <w:rPr>
          <w:rFonts w:ascii="NeoSansPro-Bold" w:hAnsi="NeoSansPro-Bold" w:cs="NeoSansPro-Bold"/>
          <w:b/>
          <w:bCs/>
          <w:noProof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D256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B5916" w:rsidRPr="00DD256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256E">
        <w:rPr>
          <w:rFonts w:ascii="Arial" w:hAnsi="Arial" w:cs="Arial"/>
          <w:b/>
          <w:bCs/>
        </w:rPr>
        <w:t>Nombre</w:t>
      </w:r>
      <w:r w:rsidR="0028130C" w:rsidRPr="00DD256E">
        <w:rPr>
          <w:rFonts w:ascii="Arial" w:hAnsi="Arial" w:cs="Arial"/>
          <w:b/>
          <w:bCs/>
        </w:rPr>
        <w:t xml:space="preserve">: </w:t>
      </w:r>
      <w:r w:rsidR="0028130C" w:rsidRPr="00DD256E">
        <w:rPr>
          <w:rFonts w:ascii="Arial" w:hAnsi="Arial" w:cs="Arial"/>
          <w:bCs/>
        </w:rPr>
        <w:t xml:space="preserve">Lic.Diana Angélica Serrano </w:t>
      </w:r>
      <w:r w:rsidR="00B81D9A" w:rsidRPr="00DD256E">
        <w:rPr>
          <w:rFonts w:ascii="Arial" w:hAnsi="Arial" w:cs="Arial"/>
          <w:bCs/>
        </w:rPr>
        <w:t>Juárez</w:t>
      </w:r>
      <w:r w:rsidR="0028130C" w:rsidRPr="00DD256E">
        <w:rPr>
          <w:rFonts w:ascii="Arial" w:hAnsi="Arial" w:cs="Arial"/>
          <w:bCs/>
        </w:rPr>
        <w:t>.</w:t>
      </w:r>
    </w:p>
    <w:p w:rsidR="00AB5916" w:rsidRPr="00DD256E" w:rsidRDefault="002813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56E">
        <w:rPr>
          <w:rFonts w:ascii="Arial" w:hAnsi="Arial" w:cs="Arial"/>
          <w:b/>
          <w:bCs/>
        </w:rPr>
        <w:t xml:space="preserve">Grado de Escolaridad: </w:t>
      </w:r>
      <w:r w:rsidRPr="00DD256E">
        <w:rPr>
          <w:rFonts w:ascii="Arial" w:hAnsi="Arial" w:cs="Arial"/>
          <w:bCs/>
        </w:rPr>
        <w:t>Licenciatura.</w:t>
      </w:r>
    </w:p>
    <w:p w:rsidR="0028130C" w:rsidRPr="00DD256E" w:rsidRDefault="002813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256E">
        <w:rPr>
          <w:rFonts w:ascii="Arial" w:hAnsi="Arial" w:cs="Arial"/>
          <w:b/>
          <w:bCs/>
        </w:rPr>
        <w:t>Cédula Profesional:</w:t>
      </w:r>
      <w:r w:rsidRPr="00DD256E">
        <w:rPr>
          <w:rFonts w:ascii="Arial" w:hAnsi="Arial" w:cs="Arial"/>
        </w:rPr>
        <w:t xml:space="preserve"> 09316583</w:t>
      </w:r>
    </w:p>
    <w:p w:rsidR="00AB5916" w:rsidRPr="00DD256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256E">
        <w:rPr>
          <w:rFonts w:ascii="Arial" w:hAnsi="Arial" w:cs="Arial"/>
          <w:b/>
          <w:bCs/>
        </w:rPr>
        <w:t>Teléfono de Oficina</w:t>
      </w:r>
      <w:r w:rsidR="0028130C" w:rsidRPr="00DD256E">
        <w:rPr>
          <w:rFonts w:ascii="Arial" w:hAnsi="Arial" w:cs="Arial"/>
          <w:b/>
          <w:bCs/>
        </w:rPr>
        <w:t xml:space="preserve">: </w:t>
      </w:r>
      <w:r w:rsidR="001A7F52" w:rsidRPr="00DD256E">
        <w:rPr>
          <w:rFonts w:ascii="Arial" w:hAnsi="Arial" w:cs="Arial"/>
          <w:b/>
          <w:bCs/>
        </w:rPr>
        <w:t>271 71 4 96 68</w:t>
      </w:r>
    </w:p>
    <w:p w:rsidR="00AB5916" w:rsidRPr="00DD256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256E">
        <w:rPr>
          <w:rFonts w:ascii="Arial" w:hAnsi="Arial" w:cs="Arial"/>
          <w:b/>
          <w:bCs/>
        </w:rPr>
        <w:t xml:space="preserve">Correo </w:t>
      </w:r>
      <w:r w:rsidR="00B55469" w:rsidRPr="00DD256E">
        <w:rPr>
          <w:rFonts w:ascii="Arial" w:hAnsi="Arial" w:cs="Arial"/>
          <w:b/>
          <w:bCs/>
        </w:rPr>
        <w:t>Electrónico</w:t>
      </w:r>
      <w:r w:rsidR="0028130C" w:rsidRPr="00DD256E">
        <w:rPr>
          <w:rFonts w:ascii="Arial" w:hAnsi="Arial" w:cs="Arial"/>
          <w:b/>
          <w:bCs/>
        </w:rPr>
        <w:t xml:space="preserve">: </w:t>
      </w:r>
    </w:p>
    <w:p w:rsidR="00BB2BF2" w:rsidRPr="00DD256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B2BF2" w:rsidRPr="00DD256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256E">
        <w:rPr>
          <w:rFonts w:ascii="Arial" w:hAnsi="Arial" w:cs="Arial"/>
          <w:b/>
          <w:bCs/>
          <w:noProof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0C" w:rsidRPr="00DD256E" w:rsidRDefault="0028130C" w:rsidP="00DD256E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>Abril/2014</w:t>
      </w:r>
    </w:p>
    <w:p w:rsidR="0028130C" w:rsidRPr="00DD256E" w:rsidRDefault="0028130C" w:rsidP="0028130C">
      <w:pPr>
        <w:pStyle w:val="Subseccin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D256E">
        <w:rPr>
          <w:rFonts w:ascii="Arial" w:hAnsi="Arial" w:cs="Arial"/>
          <w:color w:val="auto"/>
          <w:sz w:val="20"/>
          <w:szCs w:val="20"/>
        </w:rPr>
        <w:t>Universidad las Naciones</w:t>
      </w:r>
    </w:p>
    <w:p w:rsidR="0028130C" w:rsidRPr="00DD256E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 xml:space="preserve">Maestría en Ciencias Jurídicas y Sociales </w:t>
      </w:r>
    </w:p>
    <w:p w:rsidR="0028130C" w:rsidRPr="00DD256E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>Certificado de terminación de estudios (pendiente titulación)</w:t>
      </w:r>
    </w:p>
    <w:p w:rsidR="0028130C" w:rsidRPr="00DD256E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>Julio/2011</w:t>
      </w:r>
    </w:p>
    <w:p w:rsidR="0028130C" w:rsidRPr="00DD256E" w:rsidRDefault="0028130C" w:rsidP="0028130C">
      <w:pPr>
        <w:pStyle w:val="Subseccin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DD256E">
        <w:rPr>
          <w:rFonts w:ascii="Arial" w:hAnsi="Arial" w:cs="Arial"/>
          <w:color w:val="auto"/>
          <w:sz w:val="20"/>
          <w:szCs w:val="20"/>
        </w:rPr>
        <w:t>Universidad del Golfo de México</w:t>
      </w:r>
    </w:p>
    <w:p w:rsidR="0028130C" w:rsidRPr="00DD256E" w:rsidRDefault="0028130C" w:rsidP="0028130C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 xml:space="preserve">Licenciatura en Derecho </w:t>
      </w:r>
    </w:p>
    <w:p w:rsidR="00BB2BF2" w:rsidRPr="00DD256E" w:rsidRDefault="0028130C" w:rsidP="00DD256E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>Cedula Profesional Numero: 09316583</w:t>
      </w:r>
    </w:p>
    <w:p w:rsidR="00AB5916" w:rsidRPr="00DD256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256E">
        <w:rPr>
          <w:rFonts w:ascii="Arial" w:hAnsi="Arial" w:cs="Arial"/>
          <w:b/>
          <w:bCs/>
          <w:noProof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6E" w:rsidRPr="00DD256E" w:rsidRDefault="00DD256E" w:rsidP="00DD2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56E">
        <w:rPr>
          <w:rFonts w:ascii="Arial" w:hAnsi="Arial" w:cs="Arial"/>
          <w:b/>
          <w:bCs/>
          <w:sz w:val="20"/>
          <w:szCs w:val="20"/>
        </w:rPr>
        <w:t xml:space="preserve">21 de septiembre del 2021 a la fecha </w:t>
      </w:r>
    </w:p>
    <w:p w:rsidR="00DD256E" w:rsidRPr="00DD256E" w:rsidRDefault="00DD256E" w:rsidP="00DD2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256E">
        <w:rPr>
          <w:rFonts w:ascii="Arial" w:hAnsi="Arial" w:cs="Arial"/>
          <w:bCs/>
          <w:sz w:val="20"/>
          <w:szCs w:val="20"/>
        </w:rPr>
        <w:t>Fiscal Segunda Orientadora de la Unidad de Atención Temprana del XIV Distrito Judicial, Córdoba, Ver.</w:t>
      </w:r>
    </w:p>
    <w:p w:rsidR="00DD256E" w:rsidRPr="00DD256E" w:rsidRDefault="00DD256E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56E">
        <w:rPr>
          <w:rFonts w:ascii="Arial" w:hAnsi="Arial" w:cs="Arial"/>
          <w:b/>
          <w:bCs/>
          <w:sz w:val="20"/>
          <w:szCs w:val="20"/>
        </w:rPr>
        <w:t>12 de marzo al 21 de septiembre del 2021</w:t>
      </w:r>
    </w:p>
    <w:p w:rsidR="00DD256E" w:rsidRPr="00DD256E" w:rsidRDefault="00DD256E" w:rsidP="00DD2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256E">
        <w:rPr>
          <w:rFonts w:ascii="Arial" w:hAnsi="Arial" w:cs="Arial"/>
          <w:bCs/>
          <w:sz w:val="20"/>
          <w:szCs w:val="20"/>
        </w:rPr>
        <w:t>Fiscal Segunda Orientadora de la Unid</w:t>
      </w:r>
      <w:bookmarkStart w:id="0" w:name="_GoBack"/>
      <w:bookmarkEnd w:id="0"/>
      <w:r w:rsidRPr="00DD256E">
        <w:rPr>
          <w:rFonts w:ascii="Arial" w:hAnsi="Arial" w:cs="Arial"/>
          <w:bCs/>
          <w:sz w:val="20"/>
          <w:szCs w:val="20"/>
        </w:rPr>
        <w:t>ad de Atención Temprana del XV Distrito Judicial, Orizaba, Ver.</w:t>
      </w:r>
    </w:p>
    <w:p w:rsidR="00B81D9A" w:rsidRPr="00DD256E" w:rsidRDefault="00B81D9A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56E">
        <w:rPr>
          <w:rFonts w:ascii="Arial" w:hAnsi="Arial" w:cs="Arial"/>
          <w:b/>
          <w:bCs/>
          <w:sz w:val="20"/>
          <w:szCs w:val="20"/>
        </w:rPr>
        <w:t xml:space="preserve">1 de febrero del 2018 a </w:t>
      </w:r>
      <w:r w:rsidR="00DD256E" w:rsidRPr="00DD256E">
        <w:rPr>
          <w:rFonts w:ascii="Arial" w:hAnsi="Arial" w:cs="Arial"/>
          <w:b/>
          <w:bCs/>
          <w:sz w:val="20"/>
          <w:szCs w:val="20"/>
        </w:rPr>
        <w:t>12</w:t>
      </w:r>
      <w:r w:rsidR="001A7F52" w:rsidRPr="00DD256E">
        <w:rPr>
          <w:rFonts w:ascii="Arial" w:hAnsi="Arial" w:cs="Arial"/>
          <w:b/>
          <w:bCs/>
          <w:sz w:val="20"/>
          <w:szCs w:val="20"/>
        </w:rPr>
        <w:t xml:space="preserve"> de marzo del 202</w:t>
      </w:r>
      <w:r w:rsidR="00DD256E" w:rsidRPr="00DD256E">
        <w:rPr>
          <w:rFonts w:ascii="Arial" w:hAnsi="Arial" w:cs="Arial"/>
          <w:b/>
          <w:bCs/>
          <w:sz w:val="20"/>
          <w:szCs w:val="20"/>
        </w:rPr>
        <w:t>1</w:t>
      </w:r>
    </w:p>
    <w:p w:rsidR="00B81D9A" w:rsidRPr="00DD256E" w:rsidRDefault="00B81D9A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256E">
        <w:rPr>
          <w:rFonts w:ascii="Arial" w:hAnsi="Arial" w:cs="Arial"/>
          <w:bCs/>
          <w:sz w:val="20"/>
          <w:szCs w:val="20"/>
        </w:rPr>
        <w:t xml:space="preserve">Fiscal Primera Orientadora de la Unidad de </w:t>
      </w:r>
      <w:r w:rsidR="001A7F52" w:rsidRPr="00DD256E">
        <w:rPr>
          <w:rFonts w:ascii="Arial" w:hAnsi="Arial" w:cs="Arial"/>
          <w:bCs/>
          <w:sz w:val="20"/>
          <w:szCs w:val="20"/>
        </w:rPr>
        <w:t>Atención</w:t>
      </w:r>
      <w:r w:rsidRPr="00DD256E">
        <w:rPr>
          <w:rFonts w:ascii="Arial" w:hAnsi="Arial" w:cs="Arial"/>
          <w:bCs/>
          <w:sz w:val="20"/>
          <w:szCs w:val="20"/>
        </w:rPr>
        <w:t xml:space="preserve"> Temprana del III Distrito Judicial, Tantoyuca, Ver.</w:t>
      </w:r>
    </w:p>
    <w:p w:rsidR="0028130C" w:rsidRPr="00DD256E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256E">
        <w:rPr>
          <w:rFonts w:ascii="Arial" w:hAnsi="Arial" w:cs="Arial"/>
          <w:b/>
          <w:bCs/>
          <w:sz w:val="20"/>
          <w:szCs w:val="20"/>
        </w:rPr>
        <w:t xml:space="preserve">Diciembre del 2015 a </w:t>
      </w:r>
      <w:r w:rsidR="00B81D9A" w:rsidRPr="00DD256E">
        <w:rPr>
          <w:rFonts w:ascii="Arial" w:hAnsi="Arial" w:cs="Arial"/>
          <w:b/>
          <w:bCs/>
          <w:sz w:val="20"/>
          <w:szCs w:val="20"/>
        </w:rPr>
        <w:t>1 de febrero del 2018</w:t>
      </w:r>
    </w:p>
    <w:p w:rsidR="0028130C" w:rsidRPr="00DD256E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256E">
        <w:rPr>
          <w:rFonts w:ascii="Arial" w:hAnsi="Arial" w:cs="Arial"/>
          <w:sz w:val="20"/>
          <w:szCs w:val="20"/>
        </w:rPr>
        <w:t xml:space="preserve">Fiscal </w:t>
      </w:r>
      <w:r w:rsidR="00B81D9A" w:rsidRPr="00DD256E">
        <w:rPr>
          <w:rFonts w:ascii="Arial" w:hAnsi="Arial" w:cs="Arial"/>
          <w:sz w:val="20"/>
          <w:szCs w:val="20"/>
        </w:rPr>
        <w:t>4</w:t>
      </w:r>
      <w:r w:rsidRPr="00DD256E">
        <w:rPr>
          <w:rFonts w:ascii="Arial" w:hAnsi="Arial" w:cs="Arial"/>
          <w:sz w:val="20"/>
          <w:szCs w:val="20"/>
        </w:rPr>
        <w:t>de la Unidad Integral de Procuración de Justicia, Tantoyuca, Ver.</w:t>
      </w:r>
    </w:p>
    <w:p w:rsidR="0028130C" w:rsidRPr="00DD256E" w:rsidRDefault="0028130C" w:rsidP="0028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256E">
        <w:rPr>
          <w:rFonts w:ascii="Arial" w:hAnsi="Arial" w:cs="Arial"/>
          <w:b/>
          <w:sz w:val="20"/>
          <w:szCs w:val="20"/>
        </w:rPr>
        <w:t>19</w:t>
      </w:r>
      <w:r w:rsidR="00B81D9A" w:rsidRPr="00DD256E">
        <w:rPr>
          <w:rFonts w:ascii="Arial" w:hAnsi="Arial" w:cs="Arial"/>
          <w:b/>
          <w:sz w:val="20"/>
          <w:szCs w:val="20"/>
        </w:rPr>
        <w:t xml:space="preserve"> de marzo del </w:t>
      </w:r>
      <w:r w:rsidRPr="00DD256E">
        <w:rPr>
          <w:rFonts w:ascii="Arial" w:hAnsi="Arial" w:cs="Arial"/>
          <w:b/>
          <w:sz w:val="20"/>
          <w:szCs w:val="20"/>
        </w:rPr>
        <w:t>2015 a</w:t>
      </w:r>
      <w:r w:rsidR="00B81D9A" w:rsidRPr="00DD256E">
        <w:rPr>
          <w:rFonts w:ascii="Arial" w:hAnsi="Arial" w:cs="Arial"/>
          <w:b/>
          <w:sz w:val="20"/>
          <w:szCs w:val="20"/>
        </w:rPr>
        <w:t>l</w:t>
      </w:r>
      <w:r w:rsidRPr="00DD256E">
        <w:rPr>
          <w:rFonts w:ascii="Arial" w:hAnsi="Arial" w:cs="Arial"/>
          <w:b/>
          <w:sz w:val="20"/>
          <w:szCs w:val="20"/>
        </w:rPr>
        <w:t xml:space="preserve">   02</w:t>
      </w:r>
      <w:r w:rsidR="00B81D9A" w:rsidRPr="00DD256E">
        <w:rPr>
          <w:rFonts w:ascii="Arial" w:hAnsi="Arial" w:cs="Arial"/>
          <w:b/>
          <w:sz w:val="20"/>
          <w:szCs w:val="20"/>
        </w:rPr>
        <w:t xml:space="preserve"> de diciembre del 2015</w:t>
      </w:r>
    </w:p>
    <w:p w:rsidR="0028130C" w:rsidRPr="00DD256E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0"/>
          <w:szCs w:val="20"/>
        </w:rPr>
      </w:pPr>
      <w:r w:rsidRPr="00DD256E">
        <w:rPr>
          <w:rFonts w:ascii="Arial" w:hAnsi="Arial" w:cs="Arial"/>
          <w:b w:val="0"/>
          <w:color w:val="auto"/>
          <w:spacing w:val="0"/>
          <w:sz w:val="20"/>
          <w:szCs w:val="20"/>
        </w:rPr>
        <w:t>Fiscal con residencia en el Municipio de Chalma, Ver.</w:t>
      </w:r>
    </w:p>
    <w:p w:rsidR="0028130C" w:rsidRPr="00DD256E" w:rsidRDefault="00FB164C" w:rsidP="0028130C">
      <w:pPr>
        <w:pStyle w:val="Subseccin"/>
        <w:spacing w:after="0" w:line="240" w:lineRule="auto"/>
        <w:rPr>
          <w:rFonts w:ascii="Arial" w:hAnsi="Arial" w:cs="Arial"/>
          <w:color w:val="auto"/>
          <w:spacing w:val="0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326177524"/>
          <w:placeholder>
            <w:docPart w:val="438CB055C8DB49FA92B6277A0F52BDE6"/>
          </w:placeholder>
        </w:sdtPr>
        <w:sdtContent>
          <w:r w:rsidR="0028130C" w:rsidRPr="00DD256E">
            <w:rPr>
              <w:rFonts w:ascii="Arial" w:hAnsi="Arial" w:cs="Arial"/>
              <w:color w:val="auto"/>
              <w:sz w:val="20"/>
              <w:szCs w:val="20"/>
            </w:rPr>
            <w:t>Fiscalía General del Estado</w:t>
          </w:r>
        </w:sdtContent>
      </w:sdt>
    </w:p>
    <w:p w:rsidR="0028130C" w:rsidRPr="00DD256E" w:rsidRDefault="00B81D9A" w:rsidP="002813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256E">
        <w:rPr>
          <w:rFonts w:ascii="Arial" w:hAnsi="Arial" w:cs="Arial"/>
          <w:b/>
          <w:sz w:val="20"/>
          <w:szCs w:val="20"/>
        </w:rPr>
        <w:t xml:space="preserve">07 de julio del </w:t>
      </w:r>
      <w:r w:rsidR="0028130C" w:rsidRPr="00DD256E">
        <w:rPr>
          <w:rFonts w:ascii="Arial" w:hAnsi="Arial" w:cs="Arial"/>
          <w:b/>
          <w:sz w:val="20"/>
          <w:szCs w:val="20"/>
        </w:rPr>
        <w:t>2014 a</w:t>
      </w:r>
      <w:r w:rsidRPr="00DD256E">
        <w:rPr>
          <w:rFonts w:ascii="Arial" w:hAnsi="Arial" w:cs="Arial"/>
          <w:b/>
          <w:sz w:val="20"/>
          <w:szCs w:val="20"/>
        </w:rPr>
        <w:t xml:space="preserve">l 18 de marzo del </w:t>
      </w:r>
      <w:r w:rsidR="0028130C" w:rsidRPr="00DD256E">
        <w:rPr>
          <w:rFonts w:ascii="Arial" w:hAnsi="Arial" w:cs="Arial"/>
          <w:b/>
          <w:sz w:val="20"/>
          <w:szCs w:val="20"/>
        </w:rPr>
        <w:t>2015</w:t>
      </w:r>
    </w:p>
    <w:p w:rsidR="0028130C" w:rsidRPr="00DD256E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0"/>
          <w:szCs w:val="20"/>
        </w:rPr>
      </w:pPr>
      <w:r w:rsidRPr="00DD256E">
        <w:rPr>
          <w:rFonts w:ascii="Arial" w:hAnsi="Arial" w:cs="Arial"/>
          <w:b w:val="0"/>
          <w:color w:val="auto"/>
          <w:spacing w:val="0"/>
          <w:sz w:val="20"/>
          <w:szCs w:val="20"/>
        </w:rPr>
        <w:t>Agente del Ministerio Público Municipal en Chalma, Ver.</w:t>
      </w:r>
    </w:p>
    <w:p w:rsidR="0028130C" w:rsidRPr="00DD256E" w:rsidRDefault="00FB164C" w:rsidP="0028130C">
      <w:pPr>
        <w:pStyle w:val="Subseccin"/>
        <w:spacing w:after="0" w:line="240" w:lineRule="auto"/>
        <w:rPr>
          <w:rFonts w:ascii="Arial" w:hAnsi="Arial" w:cs="Arial"/>
          <w:color w:val="auto"/>
          <w:spacing w:val="0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34300164"/>
          <w:placeholder>
            <w:docPart w:val="10A2B7424B0D4164AD5FD4F57CB8EF41"/>
          </w:placeholder>
        </w:sdtPr>
        <w:sdtContent>
          <w:r w:rsidR="0028130C" w:rsidRPr="00DD256E">
            <w:rPr>
              <w:rFonts w:ascii="Arial" w:hAnsi="Arial" w:cs="Arial"/>
              <w:color w:val="auto"/>
              <w:sz w:val="20"/>
              <w:szCs w:val="20"/>
            </w:rPr>
            <w:t xml:space="preserve">Procuraduría General de Justicia del Estado de Veracruz </w:t>
          </w:r>
        </w:sdtContent>
      </w:sdt>
    </w:p>
    <w:p w:rsidR="0028130C" w:rsidRPr="00DD256E" w:rsidRDefault="00B81D9A" w:rsidP="002813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256E">
        <w:rPr>
          <w:rFonts w:ascii="Arial" w:hAnsi="Arial" w:cs="Arial"/>
          <w:b/>
          <w:sz w:val="20"/>
          <w:szCs w:val="20"/>
        </w:rPr>
        <w:t xml:space="preserve">16 de mayo del 2013 a 06 de julio del </w:t>
      </w:r>
      <w:r w:rsidR="0028130C" w:rsidRPr="00DD256E">
        <w:rPr>
          <w:rFonts w:ascii="Arial" w:hAnsi="Arial" w:cs="Arial"/>
          <w:b/>
          <w:sz w:val="20"/>
          <w:szCs w:val="20"/>
        </w:rPr>
        <w:t>2014</w:t>
      </w:r>
    </w:p>
    <w:p w:rsidR="0028130C" w:rsidRPr="00DD256E" w:rsidRDefault="0028130C" w:rsidP="0028130C">
      <w:pPr>
        <w:pStyle w:val="Subseccin"/>
        <w:spacing w:after="0" w:line="240" w:lineRule="auto"/>
        <w:rPr>
          <w:rFonts w:ascii="Arial" w:hAnsi="Arial" w:cs="Arial"/>
          <w:b w:val="0"/>
          <w:color w:val="auto"/>
          <w:spacing w:val="0"/>
          <w:sz w:val="20"/>
          <w:szCs w:val="20"/>
        </w:rPr>
      </w:pPr>
      <w:r w:rsidRPr="00DD256E">
        <w:rPr>
          <w:rFonts w:ascii="Arial" w:hAnsi="Arial" w:cs="Arial"/>
          <w:b w:val="0"/>
          <w:color w:val="auto"/>
          <w:spacing w:val="0"/>
          <w:sz w:val="20"/>
          <w:szCs w:val="20"/>
        </w:rPr>
        <w:t>Agente del Ministerio Público Municipal en Tempoal, Veracruz</w:t>
      </w:r>
    </w:p>
    <w:p w:rsidR="0028130C" w:rsidRPr="00DD256E" w:rsidRDefault="00FB164C" w:rsidP="0028130C">
      <w:pPr>
        <w:pStyle w:val="Subseccin"/>
        <w:spacing w:after="0" w:line="240" w:lineRule="auto"/>
        <w:rPr>
          <w:color w:val="auto"/>
          <w:spacing w:val="0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34300166"/>
          <w:placeholder>
            <w:docPart w:val="F79F5329CFDF4DECBFFCEF3BD24CBF1C"/>
          </w:placeholder>
        </w:sdtPr>
        <w:sdtContent>
          <w:r w:rsidR="0028130C" w:rsidRPr="00DD256E">
            <w:rPr>
              <w:rFonts w:ascii="Arial" w:hAnsi="Arial" w:cs="Arial"/>
              <w:color w:val="auto"/>
              <w:sz w:val="20"/>
              <w:szCs w:val="20"/>
            </w:rPr>
            <w:t xml:space="preserve">Procuraduría General de Justicia del Estado de Veracruz </w:t>
          </w:r>
        </w:sdtContent>
      </w:sdt>
    </w:p>
    <w:p w:rsidR="00DD256E" w:rsidRPr="00DD256E" w:rsidRDefault="00BA21B4" w:rsidP="002F19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D256E">
        <w:rPr>
          <w:rFonts w:ascii="NeoSansPro-Bold" w:hAnsi="NeoSansPro-Bold" w:cs="NeoSansPro-Bold"/>
          <w:b/>
          <w:bCs/>
          <w:noProof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D9A" w:rsidRPr="00DD256E" w:rsidRDefault="00B81D9A" w:rsidP="002F19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</w:rPr>
      </w:pPr>
      <w:r w:rsidRPr="00DD256E">
        <w:rPr>
          <w:rFonts w:ascii="NeoSansPro-Regular" w:hAnsi="NeoSansPro-Regular" w:cs="NeoSansPro-Regular"/>
        </w:rPr>
        <w:t>Derecho Notarial</w:t>
      </w:r>
      <w:r w:rsidR="002F19FA" w:rsidRPr="00DD256E">
        <w:rPr>
          <w:rFonts w:ascii="NeoSansPro-Regular" w:hAnsi="NeoSansPro-Regular" w:cs="NeoSansPro-Regular"/>
        </w:rPr>
        <w:t xml:space="preserve">, </w:t>
      </w:r>
      <w:r w:rsidRPr="00DD256E">
        <w:rPr>
          <w:rFonts w:ascii="NeoSansPro-Regular" w:hAnsi="NeoSansPro-Regular" w:cs="NeoSansPro-Regular"/>
        </w:rPr>
        <w:t>Derecho Civil</w:t>
      </w:r>
      <w:r w:rsidR="002F19FA" w:rsidRPr="00DD256E">
        <w:rPr>
          <w:rFonts w:ascii="NeoSansPro-Regular" w:hAnsi="NeoSansPro-Regular" w:cs="NeoSansPro-Regular"/>
        </w:rPr>
        <w:t xml:space="preserve">, </w:t>
      </w:r>
      <w:r w:rsidRPr="00DD256E">
        <w:rPr>
          <w:rFonts w:ascii="NeoSansPro-Regular" w:hAnsi="NeoSansPro-Regular" w:cs="NeoSansPro-Regular"/>
        </w:rPr>
        <w:t>Derecho Penal</w:t>
      </w:r>
      <w:r w:rsidR="002F19FA" w:rsidRPr="00DD256E">
        <w:rPr>
          <w:rFonts w:ascii="NeoSansPro-Regular" w:hAnsi="NeoSansPro-Regular" w:cs="NeoSansPro-Regular"/>
        </w:rPr>
        <w:t xml:space="preserve">, </w:t>
      </w:r>
      <w:r w:rsidRPr="00DD256E">
        <w:rPr>
          <w:rFonts w:ascii="NeoSansPro-Regular" w:hAnsi="NeoSansPro-Regular" w:cs="NeoSansPro-Regular"/>
        </w:rPr>
        <w:t>Derechos Humanos</w:t>
      </w:r>
      <w:r w:rsidR="002F19FA" w:rsidRPr="00DD256E">
        <w:rPr>
          <w:rFonts w:ascii="NeoSansPro-Regular" w:hAnsi="NeoSansPro-Regular" w:cs="NeoSansPro-Regular"/>
        </w:rPr>
        <w:t>, Derecho laboral y Mecanismos Alternativos de Solución de Controversias.</w:t>
      </w:r>
    </w:p>
    <w:p w:rsidR="00B81D9A" w:rsidRPr="00DD256E" w:rsidRDefault="00B81D9A" w:rsidP="00B81D9A">
      <w:pPr>
        <w:rPr>
          <w:rFonts w:ascii="NeoSansPro-Regular" w:hAnsi="NeoSansPro-Regular" w:cs="NeoSansPro-Regular"/>
        </w:rPr>
      </w:pPr>
    </w:p>
    <w:p w:rsidR="00BB2BF2" w:rsidRPr="00DD256E" w:rsidRDefault="00BB2BF2" w:rsidP="00AB5916">
      <w:pPr>
        <w:rPr>
          <w:rFonts w:ascii="NeoSansPro-Regular" w:hAnsi="NeoSansPro-Regular" w:cs="NeoSansPro-Regular"/>
          <w:sz w:val="24"/>
          <w:szCs w:val="24"/>
        </w:rPr>
      </w:pPr>
    </w:p>
    <w:p w:rsidR="006B643A" w:rsidRPr="00DD256E" w:rsidRDefault="006B643A" w:rsidP="00AB5916">
      <w:pPr>
        <w:rPr>
          <w:sz w:val="24"/>
          <w:szCs w:val="24"/>
        </w:rPr>
      </w:pPr>
    </w:p>
    <w:sectPr w:rsidR="006B643A" w:rsidRPr="00DD256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0E" w:rsidRDefault="00202E0E" w:rsidP="00AB5916">
      <w:pPr>
        <w:spacing w:after="0" w:line="240" w:lineRule="auto"/>
      </w:pPr>
      <w:r>
        <w:separator/>
      </w:r>
    </w:p>
  </w:endnote>
  <w:endnote w:type="continuationSeparator" w:id="1">
    <w:p w:rsidR="00202E0E" w:rsidRDefault="00202E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0E" w:rsidRDefault="00202E0E" w:rsidP="00AB5916">
      <w:pPr>
        <w:spacing w:after="0" w:line="240" w:lineRule="auto"/>
      </w:pPr>
      <w:r>
        <w:separator/>
      </w:r>
    </w:p>
  </w:footnote>
  <w:footnote w:type="continuationSeparator" w:id="1">
    <w:p w:rsidR="00202E0E" w:rsidRDefault="00202E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7F52"/>
    <w:rsid w:val="00202E0E"/>
    <w:rsid w:val="00247088"/>
    <w:rsid w:val="0028130C"/>
    <w:rsid w:val="002F19FA"/>
    <w:rsid w:val="00304E91"/>
    <w:rsid w:val="003E7CE6"/>
    <w:rsid w:val="00462C41"/>
    <w:rsid w:val="004A1170"/>
    <w:rsid w:val="004B2D6E"/>
    <w:rsid w:val="004E4FFA"/>
    <w:rsid w:val="00540F2B"/>
    <w:rsid w:val="005502F5"/>
    <w:rsid w:val="005A32B3"/>
    <w:rsid w:val="00600D12"/>
    <w:rsid w:val="00663F3D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81D9A"/>
    <w:rsid w:val="00BA21B4"/>
    <w:rsid w:val="00BB2BF2"/>
    <w:rsid w:val="00C37249"/>
    <w:rsid w:val="00CE7F12"/>
    <w:rsid w:val="00D03386"/>
    <w:rsid w:val="00DB2FA1"/>
    <w:rsid w:val="00DD187A"/>
    <w:rsid w:val="00DD256E"/>
    <w:rsid w:val="00DE2E01"/>
    <w:rsid w:val="00E71AD8"/>
    <w:rsid w:val="00E925BA"/>
    <w:rsid w:val="00EA5918"/>
    <w:rsid w:val="00EE019D"/>
    <w:rsid w:val="00F56E4F"/>
    <w:rsid w:val="00FA773E"/>
    <w:rsid w:val="00FB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28130C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  <w:style w:type="paragraph" w:customStyle="1" w:styleId="Subseccin">
    <w:name w:val="Subsección"/>
    <w:basedOn w:val="Normal"/>
    <w:uiPriority w:val="3"/>
    <w:qFormat/>
    <w:rsid w:val="0028130C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8CB055C8DB49FA92B6277A0F52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DDB3-B14D-48C0-BF24-ADE73DDD936F}"/>
      </w:docPartPr>
      <w:docPartBody>
        <w:p w:rsidR="00E63DA4" w:rsidRDefault="009928DA" w:rsidP="009928DA">
          <w:pPr>
            <w:pStyle w:val="438CB055C8DB49FA92B6277A0F52BDE6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0A2B7424B0D4164AD5FD4F57CB8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7591-F26E-406A-A5FC-A32611589063}"/>
      </w:docPartPr>
      <w:docPartBody>
        <w:p w:rsidR="00E63DA4" w:rsidRDefault="009928DA" w:rsidP="009928DA">
          <w:pPr>
            <w:pStyle w:val="10A2B7424B0D4164AD5FD4F57CB8EF4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F79F5329CFDF4DECBFFCEF3BD24C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5036-29EE-42B3-9E87-969F9E985402}"/>
      </w:docPartPr>
      <w:docPartBody>
        <w:p w:rsidR="00E63DA4" w:rsidRDefault="009928DA" w:rsidP="009928DA">
          <w:pPr>
            <w:pStyle w:val="F79F5329CFDF4DECBFFCEF3BD24CBF1C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928DA"/>
    <w:rsid w:val="000239E2"/>
    <w:rsid w:val="002F0E58"/>
    <w:rsid w:val="005234BD"/>
    <w:rsid w:val="009928DA"/>
    <w:rsid w:val="00CB3E16"/>
    <w:rsid w:val="00E63DA4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8CB055C8DB49FA92B6277A0F52BDE6">
    <w:name w:val="438CB055C8DB49FA92B6277A0F52BDE6"/>
    <w:rsid w:val="009928DA"/>
  </w:style>
  <w:style w:type="paragraph" w:customStyle="1" w:styleId="10A2B7424B0D4164AD5FD4F57CB8EF41">
    <w:name w:val="10A2B7424B0D4164AD5FD4F57CB8EF41"/>
    <w:rsid w:val="009928DA"/>
  </w:style>
  <w:style w:type="paragraph" w:customStyle="1" w:styleId="F79F5329CFDF4DECBFFCEF3BD24CBF1C">
    <w:name w:val="F79F5329CFDF4DECBFFCEF3BD24CBF1C"/>
    <w:rsid w:val="009928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2021-12-07T19:12:00Z</cp:lastPrinted>
  <dcterms:created xsi:type="dcterms:W3CDTF">2021-12-20T20:36:00Z</dcterms:created>
  <dcterms:modified xsi:type="dcterms:W3CDTF">2021-12-20T20:36:00Z</dcterms:modified>
</cp:coreProperties>
</file>